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D2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65D2" w:rsidRPr="002D4E01" w:rsidRDefault="00E00A4A" w:rsidP="002D4E01">
      <w:pPr>
        <w:pStyle w:val="a8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 w:rsidRPr="002D4E01">
        <w:rPr>
          <w:sz w:val="28"/>
          <w:szCs w:val="28"/>
        </w:rPr>
        <w:t xml:space="preserve">Приказ № </w:t>
      </w:r>
      <w:r w:rsidR="001B4370" w:rsidRPr="002D4E01">
        <w:rPr>
          <w:b/>
          <w:sz w:val="28"/>
          <w:szCs w:val="28"/>
        </w:rPr>
        <w:t>5</w:t>
      </w:r>
      <w:r w:rsidR="00AA31DF">
        <w:rPr>
          <w:b/>
          <w:sz w:val="28"/>
          <w:szCs w:val="28"/>
        </w:rPr>
        <w:t>/1</w:t>
      </w:r>
      <w:r w:rsidR="002D4E01">
        <w:rPr>
          <w:b/>
          <w:sz w:val="28"/>
          <w:szCs w:val="28"/>
        </w:rPr>
        <w:t xml:space="preserve"> о</w:t>
      </w:r>
      <w:r w:rsidR="00B565D2" w:rsidRPr="002D4E01">
        <w:rPr>
          <w:sz w:val="28"/>
          <w:szCs w:val="28"/>
        </w:rPr>
        <w:t>т</w:t>
      </w:r>
      <w:r w:rsidR="001B4370" w:rsidRPr="002D4E01">
        <w:rPr>
          <w:sz w:val="28"/>
          <w:szCs w:val="28"/>
        </w:rPr>
        <w:t xml:space="preserve"> </w:t>
      </w:r>
      <w:r w:rsidR="00AA31DF">
        <w:rPr>
          <w:b/>
          <w:sz w:val="28"/>
          <w:szCs w:val="28"/>
        </w:rPr>
        <w:t>14.02.</w:t>
      </w:r>
      <w:bookmarkStart w:id="0" w:name="_GoBack"/>
      <w:bookmarkEnd w:id="0"/>
      <w:r w:rsidR="001B4370" w:rsidRPr="002D4E01">
        <w:rPr>
          <w:b/>
          <w:sz w:val="28"/>
          <w:szCs w:val="28"/>
        </w:rPr>
        <w:t xml:space="preserve">2024 года    </w:t>
      </w:r>
    </w:p>
    <w:p w:rsidR="00B565D2" w:rsidRPr="002D4E01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Руководитель-главный редактор</w:t>
      </w:r>
    </w:p>
    <w:p w:rsidR="00B565D2" w:rsidRPr="002D4E01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ГАУ НСО «Редакция газеты</w:t>
      </w:r>
    </w:p>
    <w:p w:rsidR="00B565D2" w:rsidRPr="002D4E01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«</w:t>
      </w:r>
      <w:r w:rsidR="00BC6082" w:rsidRPr="002D4E01">
        <w:rPr>
          <w:rFonts w:ascii="Times New Roman" w:hAnsi="Times New Roman" w:cs="Times New Roman"/>
          <w:sz w:val="28"/>
          <w:szCs w:val="28"/>
        </w:rPr>
        <w:t>Маяк Кулунды</w:t>
      </w:r>
      <w:r w:rsidRPr="002D4E01">
        <w:rPr>
          <w:rFonts w:ascii="Times New Roman" w:hAnsi="Times New Roman" w:cs="Times New Roman"/>
          <w:sz w:val="28"/>
          <w:szCs w:val="28"/>
        </w:rPr>
        <w:t>»</w:t>
      </w:r>
    </w:p>
    <w:p w:rsidR="00B565D2" w:rsidRPr="002D4E01" w:rsidRDefault="00E00A4A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BC6082" w:rsidRPr="002D4E01">
        <w:rPr>
          <w:rFonts w:ascii="Times New Roman" w:hAnsi="Times New Roman" w:cs="Times New Roman"/>
          <w:sz w:val="28"/>
          <w:szCs w:val="28"/>
        </w:rPr>
        <w:t xml:space="preserve">Уткина Г.М. </w:t>
      </w:r>
    </w:p>
    <w:p w:rsidR="00B565D2" w:rsidRPr="002D4E01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65D2" w:rsidRPr="002D4E01" w:rsidRDefault="00B565D2" w:rsidP="002D4E0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565D2" w:rsidRPr="002D4E01" w:rsidRDefault="00B565D2" w:rsidP="002D4E0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10FBB" w:rsidRPr="002D4E01" w:rsidRDefault="00D10FBB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D4E01">
        <w:rPr>
          <w:b/>
          <w:sz w:val="28"/>
          <w:szCs w:val="28"/>
        </w:rPr>
        <w:t>ПАМЯТКА</w:t>
      </w:r>
    </w:p>
    <w:p w:rsidR="0092065A" w:rsidRPr="002D4E01" w:rsidRDefault="00D10FBB" w:rsidP="00E55A5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D4E01">
        <w:rPr>
          <w:b/>
          <w:sz w:val="28"/>
          <w:szCs w:val="28"/>
        </w:rPr>
        <w:t xml:space="preserve">об </w:t>
      </w:r>
      <w:r w:rsidR="003F09AF" w:rsidRPr="002D4E01">
        <w:rPr>
          <w:b/>
          <w:sz w:val="28"/>
          <w:szCs w:val="28"/>
        </w:rPr>
        <w:t>ограничениях, запретах</w:t>
      </w:r>
      <w:r w:rsidRPr="002D4E01">
        <w:rPr>
          <w:b/>
          <w:sz w:val="28"/>
          <w:szCs w:val="28"/>
        </w:rPr>
        <w:t>, установленных в целях</w:t>
      </w:r>
    </w:p>
    <w:p w:rsidR="003F09AF" w:rsidRPr="002D4E01" w:rsidRDefault="00D10FBB" w:rsidP="00E55A5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D4E01">
        <w:rPr>
          <w:b/>
          <w:sz w:val="28"/>
          <w:szCs w:val="28"/>
        </w:rPr>
        <w:t xml:space="preserve"> противодействия </w:t>
      </w:r>
      <w:r w:rsidR="003F09AF" w:rsidRPr="002D4E01">
        <w:rPr>
          <w:b/>
          <w:sz w:val="28"/>
          <w:szCs w:val="28"/>
        </w:rPr>
        <w:t>коррупции, для</w:t>
      </w:r>
      <w:r w:rsidRPr="002D4E01">
        <w:rPr>
          <w:b/>
          <w:sz w:val="28"/>
          <w:szCs w:val="28"/>
        </w:rPr>
        <w:t xml:space="preserve"> </w:t>
      </w:r>
      <w:r w:rsidR="003F09AF" w:rsidRPr="002D4E01">
        <w:rPr>
          <w:b/>
          <w:sz w:val="28"/>
          <w:szCs w:val="28"/>
        </w:rPr>
        <w:t xml:space="preserve">сотрудников </w:t>
      </w:r>
    </w:p>
    <w:p w:rsidR="00D10FBB" w:rsidRPr="002D4E01" w:rsidRDefault="003F09AF" w:rsidP="00E55A5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D4E01">
        <w:rPr>
          <w:b/>
          <w:sz w:val="28"/>
          <w:szCs w:val="28"/>
        </w:rPr>
        <w:t>ГАУ НСО «Редакция газеты «</w:t>
      </w:r>
      <w:r w:rsidR="002D4E01" w:rsidRPr="002D4E01">
        <w:rPr>
          <w:b/>
          <w:sz w:val="28"/>
          <w:szCs w:val="28"/>
        </w:rPr>
        <w:t>Маяк Кулунды»</w:t>
      </w:r>
    </w:p>
    <w:p w:rsidR="00E00A4A" w:rsidRPr="002D4E01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BC6082" w:rsidRDefault="00BC6082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BC6082" w:rsidRPr="003F09AF" w:rsidRDefault="00BC6082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Купино, 2024 г.</w:t>
      </w: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55A51" w:rsidRDefault="00E55A51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55A51" w:rsidRDefault="00E55A51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55A51" w:rsidRDefault="00E55A51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00A4A" w:rsidRDefault="00E00A4A" w:rsidP="002D4E01">
      <w:pPr>
        <w:pStyle w:val="a8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10FBB" w:rsidRPr="00FF7921" w:rsidRDefault="00D10FBB" w:rsidP="002D4E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4E01">
        <w:rPr>
          <w:b/>
          <w:bCs/>
          <w:sz w:val="28"/>
          <w:szCs w:val="28"/>
        </w:rPr>
        <w:lastRenderedPageBreak/>
        <w:t xml:space="preserve">1. Нормативное правовое регулирование ограничений, запретов, установленных в целях противодействия коррупции в </w:t>
      </w:r>
      <w:r w:rsidR="003F09AF" w:rsidRPr="002D4E01">
        <w:rPr>
          <w:b/>
          <w:bCs/>
          <w:sz w:val="28"/>
          <w:szCs w:val="28"/>
        </w:rPr>
        <w:t xml:space="preserve">отношении сотрудников ГАУ НСО «Редакция газеты </w:t>
      </w:r>
      <w:r w:rsidR="003F09AF" w:rsidRPr="00FF7921">
        <w:rPr>
          <w:b/>
          <w:bCs/>
          <w:sz w:val="28"/>
          <w:szCs w:val="28"/>
        </w:rPr>
        <w:t>«</w:t>
      </w:r>
      <w:r w:rsidR="00BC6082" w:rsidRPr="00FF7921">
        <w:rPr>
          <w:b/>
          <w:bCs/>
          <w:sz w:val="28"/>
          <w:szCs w:val="28"/>
        </w:rPr>
        <w:t>Маяк Кулунды</w:t>
      </w:r>
      <w:r w:rsidR="0092065A" w:rsidRPr="00FF7921">
        <w:rPr>
          <w:b/>
          <w:bCs/>
          <w:sz w:val="28"/>
          <w:szCs w:val="28"/>
        </w:rPr>
        <w:t>»</w:t>
      </w:r>
      <w:r w:rsidRPr="00FF7921">
        <w:rPr>
          <w:b/>
          <w:bCs/>
          <w:sz w:val="28"/>
          <w:szCs w:val="28"/>
        </w:rPr>
        <w:t>.</w:t>
      </w:r>
    </w:p>
    <w:p w:rsidR="00D10FBB" w:rsidRPr="00FF792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21">
        <w:rPr>
          <w:rFonts w:ascii="Times New Roman" w:hAnsi="Times New Roman" w:cs="Times New Roman"/>
          <w:sz w:val="28"/>
          <w:szCs w:val="28"/>
        </w:rPr>
        <w:t>В целях установления единой системы запретов и ограничений, обеспечивающих предупреждение коррупции в Российской Федерации Федеральными закон от 25 декабря 2008 г. № 273-ФЗ «О противодействии коррупции» и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№ 273-ФЗ,  Федеральный закон № 230-ФЗ), статьей 349.2 Трудового кодекса Российской Федерации, постановлением Правительства Российской Федерации от 5 июля  2013г.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- постановление № 568) установлены отдельные ограничения, запреты и обязанности в отношении руководителей государ</w:t>
      </w:r>
      <w:r w:rsidR="0092065A" w:rsidRPr="00FF7921">
        <w:rPr>
          <w:rFonts w:ascii="Times New Roman" w:hAnsi="Times New Roman" w:cs="Times New Roman"/>
          <w:sz w:val="28"/>
          <w:szCs w:val="28"/>
        </w:rPr>
        <w:t>ственных учреждений и сотрудников</w:t>
      </w:r>
      <w:r w:rsidRPr="00FF7921">
        <w:rPr>
          <w:rFonts w:ascii="Times New Roman" w:hAnsi="Times New Roman" w:cs="Times New Roman"/>
          <w:sz w:val="28"/>
          <w:szCs w:val="28"/>
        </w:rPr>
        <w:t>, замещающих отдельные должности в организациях, созданных для вы</w:t>
      </w:r>
      <w:r w:rsidR="0092065A" w:rsidRPr="00FF7921">
        <w:rPr>
          <w:rFonts w:ascii="Times New Roman" w:hAnsi="Times New Roman" w:cs="Times New Roman"/>
          <w:sz w:val="28"/>
          <w:szCs w:val="28"/>
        </w:rPr>
        <w:t xml:space="preserve">полнения задач, поставленных </w:t>
      </w:r>
      <w:r w:rsidRPr="00FF7921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92065A" w:rsidRPr="00FF7921">
        <w:rPr>
          <w:rFonts w:ascii="Times New Roman" w:hAnsi="Times New Roman" w:cs="Times New Roman"/>
          <w:sz w:val="28"/>
          <w:szCs w:val="28"/>
        </w:rPr>
        <w:t>власти (далее - сотрудники</w:t>
      </w:r>
      <w:r w:rsidRPr="00FF792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0FBB" w:rsidRPr="00FF792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2065A" w:rsidRPr="00FF7921">
        <w:rPr>
          <w:rFonts w:ascii="Times New Roman" w:hAnsi="Times New Roman" w:cs="Times New Roman"/>
          <w:sz w:val="28"/>
          <w:szCs w:val="28"/>
        </w:rPr>
        <w:t>статьей 13.3</w:t>
      </w:r>
      <w:r w:rsidRPr="00FF7921">
        <w:rPr>
          <w:rFonts w:ascii="Times New Roman" w:hAnsi="Times New Roman" w:cs="Times New Roman"/>
          <w:sz w:val="28"/>
          <w:szCs w:val="28"/>
        </w:rPr>
        <w:t xml:space="preserve"> Федерального закона № 273-ФЗ организации обязаны разрабатывать и принимать меры по предупреждению коррупции.</w:t>
      </w:r>
    </w:p>
    <w:p w:rsidR="00D10FBB" w:rsidRPr="00FF792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21">
        <w:rPr>
          <w:rFonts w:ascii="Times New Roman" w:hAnsi="Times New Roman" w:cs="Times New Roman"/>
          <w:sz w:val="28"/>
          <w:szCs w:val="28"/>
        </w:rPr>
        <w:t>Меры по предупреждению корр</w:t>
      </w:r>
      <w:r w:rsidR="0092065A" w:rsidRPr="00FF7921">
        <w:rPr>
          <w:rFonts w:ascii="Times New Roman" w:hAnsi="Times New Roman" w:cs="Times New Roman"/>
          <w:sz w:val="28"/>
          <w:szCs w:val="28"/>
        </w:rPr>
        <w:t>упции, принимаемые в ГАУ НСО «Редакция газеты «</w:t>
      </w:r>
      <w:r w:rsidR="00BC6082" w:rsidRPr="00FF7921">
        <w:rPr>
          <w:rFonts w:ascii="Times New Roman" w:hAnsi="Times New Roman" w:cs="Times New Roman"/>
          <w:sz w:val="28"/>
          <w:szCs w:val="28"/>
        </w:rPr>
        <w:t>Маяк Кулунды</w:t>
      </w:r>
      <w:r w:rsidR="0092065A" w:rsidRPr="00FF7921">
        <w:rPr>
          <w:rFonts w:ascii="Times New Roman" w:hAnsi="Times New Roman" w:cs="Times New Roman"/>
          <w:sz w:val="28"/>
          <w:szCs w:val="28"/>
        </w:rPr>
        <w:t>», включают</w:t>
      </w:r>
      <w:r w:rsidRPr="00FF7921">
        <w:rPr>
          <w:rFonts w:ascii="Times New Roman" w:hAnsi="Times New Roman" w:cs="Times New Roman"/>
          <w:sz w:val="28"/>
          <w:szCs w:val="28"/>
        </w:rPr>
        <w:t>: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21">
        <w:rPr>
          <w:rFonts w:ascii="Times New Roman" w:hAnsi="Times New Roman" w:cs="Times New Roman"/>
          <w:sz w:val="28"/>
          <w:szCs w:val="28"/>
        </w:rPr>
        <w:t>1</w:t>
      </w:r>
      <w:r w:rsidR="0092065A" w:rsidRPr="00FF7921">
        <w:rPr>
          <w:rFonts w:ascii="Times New Roman" w:hAnsi="Times New Roman" w:cs="Times New Roman"/>
          <w:sz w:val="28"/>
          <w:szCs w:val="28"/>
        </w:rPr>
        <w:t>) определение должностного</w:t>
      </w:r>
      <w:r w:rsidRPr="00FF7921">
        <w:rPr>
          <w:rFonts w:ascii="Times New Roman" w:hAnsi="Times New Roman" w:cs="Times New Roman"/>
          <w:sz w:val="28"/>
          <w:szCs w:val="28"/>
        </w:rPr>
        <w:t xml:space="preserve"> лиц</w:t>
      </w:r>
      <w:r w:rsidR="0092065A" w:rsidRPr="00FF7921">
        <w:rPr>
          <w:rFonts w:ascii="Times New Roman" w:hAnsi="Times New Roman" w:cs="Times New Roman"/>
          <w:sz w:val="28"/>
          <w:szCs w:val="28"/>
        </w:rPr>
        <w:t>а</w:t>
      </w:r>
      <w:r w:rsidRPr="00FF7921">
        <w:rPr>
          <w:rFonts w:ascii="Times New Roman" w:hAnsi="Times New Roman" w:cs="Times New Roman"/>
          <w:sz w:val="28"/>
          <w:szCs w:val="28"/>
        </w:rPr>
        <w:t>, ответственн</w:t>
      </w:r>
      <w:r w:rsidR="0092065A" w:rsidRPr="00FF7921">
        <w:rPr>
          <w:rFonts w:ascii="Times New Roman" w:hAnsi="Times New Roman" w:cs="Times New Roman"/>
          <w:sz w:val="28"/>
          <w:szCs w:val="28"/>
        </w:rPr>
        <w:t>ого</w:t>
      </w:r>
      <w:r w:rsidRPr="00FF7921">
        <w:rPr>
          <w:rFonts w:ascii="Times New Roman" w:hAnsi="Times New Roman" w:cs="Times New Roman"/>
          <w:sz w:val="28"/>
          <w:szCs w:val="28"/>
        </w:rPr>
        <w:t xml:space="preserve"> </w:t>
      </w:r>
      <w:r w:rsidRPr="002D4E01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D10FBB" w:rsidRPr="002D4E01" w:rsidRDefault="0092065A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2) сотрудничество учреждения</w:t>
      </w:r>
      <w:r w:rsidR="00D10FBB" w:rsidRPr="002D4E01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органами;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</w:t>
      </w:r>
      <w:r w:rsidR="0092065A" w:rsidRPr="002D4E01">
        <w:rPr>
          <w:rFonts w:ascii="Times New Roman" w:hAnsi="Times New Roman" w:cs="Times New Roman"/>
          <w:sz w:val="28"/>
          <w:szCs w:val="28"/>
        </w:rPr>
        <w:t>обросовестной работы учреждения</w:t>
      </w:r>
      <w:r w:rsidRPr="002D4E01">
        <w:rPr>
          <w:rFonts w:ascii="Times New Roman" w:hAnsi="Times New Roman" w:cs="Times New Roman"/>
          <w:sz w:val="28"/>
          <w:szCs w:val="28"/>
        </w:rPr>
        <w:t>;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4) принятие кодекса этики и </w:t>
      </w:r>
      <w:r w:rsidR="0092065A" w:rsidRPr="002D4E01">
        <w:rPr>
          <w:rFonts w:ascii="Times New Roman" w:hAnsi="Times New Roman" w:cs="Times New Roman"/>
          <w:sz w:val="28"/>
          <w:szCs w:val="28"/>
        </w:rPr>
        <w:t>служебного поведения сотрудников учреждения</w:t>
      </w:r>
      <w:r w:rsidRPr="002D4E01">
        <w:rPr>
          <w:rFonts w:ascii="Times New Roman" w:hAnsi="Times New Roman" w:cs="Times New Roman"/>
          <w:sz w:val="28"/>
          <w:szCs w:val="28"/>
        </w:rPr>
        <w:t>;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</w:t>
      </w:r>
      <w:r w:rsidR="0092065A" w:rsidRPr="002D4E01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2D4E01">
        <w:rPr>
          <w:rFonts w:ascii="Times New Roman" w:hAnsi="Times New Roman" w:cs="Times New Roman"/>
          <w:sz w:val="28"/>
          <w:szCs w:val="28"/>
        </w:rPr>
        <w:t>.</w:t>
      </w:r>
    </w:p>
    <w:p w:rsidR="00D10FBB" w:rsidRPr="002D4E01" w:rsidRDefault="00D10FBB" w:rsidP="002D4E0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4E01">
        <w:rPr>
          <w:b/>
          <w:bCs/>
          <w:sz w:val="28"/>
          <w:szCs w:val="28"/>
        </w:rPr>
        <w:t>2.Основные понятия, используемые в сфере противодействия коррупции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  <w:u w:val="single"/>
        </w:rPr>
        <w:t>Коррупция</w:t>
      </w:r>
      <w:r w:rsidRPr="002D4E01">
        <w:rPr>
          <w:rFonts w:ascii="Times New Roman" w:hAnsi="Times New Roman" w:cs="Times New Roman"/>
          <w:sz w:val="28"/>
          <w:szCs w:val="28"/>
        </w:rPr>
        <w:t xml:space="preserve"> - 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Противодействие коррупции</w:t>
      </w:r>
      <w:r w:rsidRPr="002D4E01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</w:t>
      </w:r>
      <w:r w:rsidRPr="002D4E0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  <w:r w:rsidRPr="002D4E01">
        <w:rPr>
          <w:rFonts w:ascii="Times New Roman" w:hAnsi="Times New Roman" w:cs="Times New Roman"/>
          <w:sz w:val="28"/>
          <w:szCs w:val="28"/>
        </w:rPr>
        <w:t xml:space="preserve"> – это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  <w:u w:val="single"/>
        </w:rPr>
        <w:t>Личная заинтересованность</w:t>
      </w:r>
      <w:r w:rsidRPr="002D4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4E01">
        <w:rPr>
          <w:rFonts w:ascii="Times New Roman" w:hAnsi="Times New Roman" w:cs="Times New Roman"/>
          <w:sz w:val="28"/>
          <w:szCs w:val="28"/>
        </w:rPr>
        <w:t xml:space="preserve">– возможность получения работником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работника, членов его семьи и лиц, состоящих в родстве и свойстве, а также для граждан или организаций, с которыми работник связан финансовыми или иными обязательствами.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Взятка </w:t>
      </w:r>
      <w:r w:rsidRPr="002D4E01">
        <w:rPr>
          <w:rFonts w:ascii="Times New Roman" w:hAnsi="Times New Roman" w:cs="Times New Roman"/>
          <w:sz w:val="28"/>
          <w:szCs w:val="28"/>
        </w:rPr>
        <w:t xml:space="preserve"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2D4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E01">
        <w:rPr>
          <w:rFonts w:ascii="Times New Roman" w:hAnsi="Times New Roman" w:cs="Times New Roman"/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(часть1 статьи 204 Уголовного кодекса Российской Федерации).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предусмотренных ограничений и запретов В соответствии со статьей 13 Федерального закона № 273-ФЗ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lastRenderedPageBreak/>
        <w:t xml:space="preserve">Уголовная ответственность за преступления коррупционной направленности Нормативным правовым актом, устанавливающим уголовную ответственность, является Уголовный кодекс Российской Федерации.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Перечень коррупционных преступлений Уголовным кодексом Российской Федерации прямо не устанавливается.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К преступлениям коррупционной направленности относятся противоправные деяния,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Так, например, в соответствии с Указанием Генпрокуратуры России № 52-11 и МВД России № 2 от 15.02.2012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-Мошенничество (статья 159)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-Присвоение или растрата (статья160)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-Коммерческий подкуп (статья 204)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-Злоупотребление должностными полномочиями (статья 285)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-Нецелевое расходование бюджетных средств (статья 285.1)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-Внесение в единые государственные реестры заведомо недостоверных сведений (статья 285.3)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-Превышение должностных полномочий (статья 286)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-Получение взятки (статья 290)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-Дача взятки (статья 291)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-Посредничество во взяточничестве (статья 291.1)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-Служебный подлог (статья 292)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-Подкуп или принуждение к даче показаний или уклонению от дачи показаний либо к неправильному переводу (статья 309) и другие.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За преступления коррупционной направленности Уголовным кодексом Российской Федерации предусмотрены следующие виды наказаний: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 штраф;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-лишение права занимать определенные должности или заниматься определенной деятельностью;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-обязательные работы; </w:t>
      </w:r>
    </w:p>
    <w:p w:rsidR="00D10FBB" w:rsidRPr="002D4E01" w:rsidRDefault="00E00A4A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-исправительные работы, </w:t>
      </w:r>
      <w:r w:rsidR="00D10FBB" w:rsidRPr="002D4E01">
        <w:rPr>
          <w:rFonts w:ascii="Times New Roman" w:hAnsi="Times New Roman" w:cs="Times New Roman"/>
          <w:sz w:val="28"/>
          <w:szCs w:val="28"/>
        </w:rPr>
        <w:t xml:space="preserve">принудительные работы; </w:t>
      </w:r>
    </w:p>
    <w:p w:rsidR="00D10FBB" w:rsidRPr="002D4E01" w:rsidRDefault="00E00A4A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-ограничение свободы и </w:t>
      </w:r>
      <w:r w:rsidR="00D10FBB" w:rsidRPr="002D4E01">
        <w:rPr>
          <w:rFonts w:ascii="Times New Roman" w:hAnsi="Times New Roman" w:cs="Times New Roman"/>
          <w:sz w:val="28"/>
          <w:szCs w:val="28"/>
        </w:rPr>
        <w:t xml:space="preserve">лишение свободы на определенный срок. </w:t>
      </w:r>
    </w:p>
    <w:p w:rsidR="00B565D2" w:rsidRPr="002D4E01" w:rsidRDefault="00B565D2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5D2" w:rsidRPr="002D4E01" w:rsidRDefault="00B565D2" w:rsidP="002D4E0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E01">
        <w:rPr>
          <w:rFonts w:ascii="Times New Roman" w:hAnsi="Times New Roman" w:cs="Times New Roman"/>
          <w:b/>
          <w:sz w:val="28"/>
          <w:szCs w:val="28"/>
        </w:rPr>
        <w:t xml:space="preserve">3. Гражданско-правовая ответственность за коррупционные правонарушения </w:t>
      </w:r>
    </w:p>
    <w:p w:rsidR="00E00A4A" w:rsidRPr="002D4E01" w:rsidRDefault="00E00A4A" w:rsidP="002D4E0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деликатные обязательства (обязательства вследствие причинения вреда).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 xml:space="preserve">Так, например, согласно ст. 1068 Гражданского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</w:p>
    <w:p w:rsidR="00E00A4A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Статья 575 Гражданского кодекса Российской Федерации содержит запрет на дарение, за исключением обычных подарков, стоимость которых не пр</w:t>
      </w:r>
      <w:r w:rsidR="00B565D2" w:rsidRPr="002D4E01">
        <w:rPr>
          <w:rFonts w:ascii="Times New Roman" w:hAnsi="Times New Roman" w:cs="Times New Roman"/>
          <w:sz w:val="28"/>
          <w:szCs w:val="28"/>
        </w:rPr>
        <w:t>евышает 3000 рублей</w:t>
      </w:r>
      <w:r w:rsidRPr="002D4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A4A" w:rsidRPr="002D4E01" w:rsidRDefault="00D10FBB" w:rsidP="002D4E01">
      <w:pPr>
        <w:pStyle w:val="a8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D4E01">
        <w:rPr>
          <w:b/>
          <w:bCs/>
          <w:sz w:val="28"/>
          <w:szCs w:val="28"/>
        </w:rPr>
        <w:t>4.Дисциплинарная ответственность за коррупционные правонарушения</w:t>
      </w:r>
    </w:p>
    <w:p w:rsidR="00E00A4A" w:rsidRPr="002D4E01" w:rsidRDefault="00D10FBB" w:rsidP="002D4E01">
      <w:pPr>
        <w:pStyle w:val="a8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D4E01">
        <w:rPr>
          <w:sz w:val="28"/>
          <w:szCs w:val="28"/>
        </w:rPr>
        <w:t>Это нарушения законодательных запретов, требований и ограничений, установленных для работников в целях пр</w:t>
      </w:r>
      <w:r w:rsidR="00E00A4A" w:rsidRPr="002D4E01">
        <w:rPr>
          <w:sz w:val="28"/>
          <w:szCs w:val="28"/>
        </w:rPr>
        <w:t xml:space="preserve">едупреждения коррупции, которые </w:t>
      </w:r>
      <w:r w:rsidRPr="002D4E01">
        <w:rPr>
          <w:sz w:val="28"/>
          <w:szCs w:val="28"/>
        </w:rPr>
        <w:t xml:space="preserve">являются основанием для применения дисциплинарных взысканий.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В соответствии со статьей 192 Трудового кодекса Российской Федерации за совершение дисциплинарного проступка, то есть неисполнение или не</w:t>
      </w:r>
      <w:r w:rsidR="00B565D2" w:rsidRPr="002D4E01">
        <w:rPr>
          <w:rFonts w:ascii="Times New Roman" w:hAnsi="Times New Roman" w:cs="Times New Roman"/>
          <w:sz w:val="28"/>
          <w:szCs w:val="28"/>
        </w:rPr>
        <w:t>надлежащее исполнение сотрудником</w:t>
      </w:r>
      <w:r w:rsidRPr="002D4E01">
        <w:rPr>
          <w:rFonts w:ascii="Times New Roman" w:hAnsi="Times New Roman" w:cs="Times New Roman"/>
          <w:sz w:val="28"/>
          <w:szCs w:val="28"/>
        </w:rPr>
        <w:t xml:space="preserve">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D10FBB" w:rsidRPr="002D4E01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E01">
        <w:rPr>
          <w:rFonts w:ascii="Times New Roman" w:hAnsi="Times New Roman" w:cs="Times New Roman"/>
          <w:sz w:val="28"/>
          <w:szCs w:val="28"/>
        </w:rPr>
        <w:t>1) замечание; 2) выговор; 3)</w:t>
      </w:r>
      <w:r w:rsidR="00E00A4A" w:rsidRPr="002D4E01">
        <w:rPr>
          <w:rFonts w:ascii="Times New Roman" w:hAnsi="Times New Roman" w:cs="Times New Roman"/>
          <w:sz w:val="28"/>
          <w:szCs w:val="28"/>
        </w:rPr>
        <w:t xml:space="preserve"> </w:t>
      </w:r>
      <w:r w:rsidRPr="002D4E01">
        <w:rPr>
          <w:rFonts w:ascii="Times New Roman" w:hAnsi="Times New Roman" w:cs="Times New Roman"/>
          <w:sz w:val="28"/>
          <w:szCs w:val="28"/>
        </w:rPr>
        <w:t xml:space="preserve">увольнение по соответствующим основаниям. </w:t>
      </w:r>
    </w:p>
    <w:p w:rsidR="00BB5FC6" w:rsidRPr="00BC6082" w:rsidRDefault="00D10FBB" w:rsidP="002D4E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E01">
        <w:rPr>
          <w:rFonts w:ascii="Times New Roman" w:hAnsi="Times New Roman" w:cs="Times New Roman"/>
          <w:sz w:val="28"/>
          <w:szCs w:val="28"/>
        </w:rPr>
        <w:t>Так, например, в соответствии с пунктом 7.1 части 1 статьи 81 Трудового кодекса Российской Федерации трудовой договор может быть расторгнут работодателем</w:t>
      </w:r>
      <w:r w:rsidR="00B565D2" w:rsidRPr="002D4E01">
        <w:rPr>
          <w:rFonts w:ascii="Times New Roman" w:hAnsi="Times New Roman" w:cs="Times New Roman"/>
          <w:sz w:val="28"/>
          <w:szCs w:val="28"/>
        </w:rPr>
        <w:t xml:space="preserve"> в случаях непринятия сотрудником </w:t>
      </w:r>
      <w:r w:rsidRPr="002D4E01">
        <w:rPr>
          <w:rFonts w:ascii="Times New Roman" w:hAnsi="Times New Roman" w:cs="Times New Roman"/>
          <w:sz w:val="28"/>
          <w:szCs w:val="28"/>
        </w:rPr>
        <w:t>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 в случаях, предусмотренных 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</w:t>
      </w:r>
      <w:r w:rsidR="00B565D2" w:rsidRPr="002D4E01">
        <w:rPr>
          <w:rFonts w:ascii="Times New Roman" w:hAnsi="Times New Roman" w:cs="Times New Roman"/>
          <w:sz w:val="28"/>
          <w:szCs w:val="28"/>
        </w:rPr>
        <w:t>е для утраты довер</w:t>
      </w:r>
      <w:r w:rsidR="00B565D2" w:rsidRPr="00BC6082">
        <w:rPr>
          <w:rFonts w:ascii="Times New Roman" w:hAnsi="Times New Roman" w:cs="Times New Roman"/>
          <w:sz w:val="24"/>
          <w:szCs w:val="24"/>
        </w:rPr>
        <w:t>ия к сотруднику</w:t>
      </w:r>
      <w:r w:rsidRPr="00BC6082">
        <w:rPr>
          <w:rFonts w:ascii="Times New Roman" w:hAnsi="Times New Roman" w:cs="Times New Roman"/>
          <w:sz w:val="24"/>
          <w:szCs w:val="24"/>
        </w:rPr>
        <w:t xml:space="preserve"> со стороны работодателя. </w:t>
      </w:r>
      <w:r w:rsidR="00E00A4A" w:rsidRPr="00BC60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5FC6" w:rsidRPr="00BC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4"/>
    <w:rsid w:val="00105F72"/>
    <w:rsid w:val="001B4370"/>
    <w:rsid w:val="002D4E01"/>
    <w:rsid w:val="003F09AF"/>
    <w:rsid w:val="0059359D"/>
    <w:rsid w:val="0092065A"/>
    <w:rsid w:val="00AA31DF"/>
    <w:rsid w:val="00B565D2"/>
    <w:rsid w:val="00BB5FC6"/>
    <w:rsid w:val="00BC6082"/>
    <w:rsid w:val="00D10FBB"/>
    <w:rsid w:val="00D32A6D"/>
    <w:rsid w:val="00DD454B"/>
    <w:rsid w:val="00E00A4A"/>
    <w:rsid w:val="00E14134"/>
    <w:rsid w:val="00E55A51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E0DE"/>
  <w15:chartTrackingRefBased/>
  <w15:docId w15:val="{C52E5DB6-B444-4140-9020-E33E6AD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1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0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F72"/>
  </w:style>
  <w:style w:type="paragraph" w:styleId="a6">
    <w:name w:val="footer"/>
    <w:basedOn w:val="a"/>
    <w:link w:val="a7"/>
    <w:uiPriority w:val="99"/>
    <w:unhideWhenUsed/>
    <w:rsid w:val="00105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F72"/>
  </w:style>
  <w:style w:type="paragraph" w:styleId="a8">
    <w:name w:val="Normal (Web)"/>
    <w:basedOn w:val="a"/>
    <w:uiPriority w:val="99"/>
    <w:unhideWhenUsed/>
    <w:rsid w:val="00D1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72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9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57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2024-01-24T10:45:00Z</dcterms:created>
  <dcterms:modified xsi:type="dcterms:W3CDTF">2025-01-10T03:25:00Z</dcterms:modified>
</cp:coreProperties>
</file>