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2E" w:rsidRDefault="004A1169" w:rsidP="004A1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169">
        <w:rPr>
          <w:rFonts w:ascii="Times New Roman" w:hAnsi="Times New Roman" w:cs="Times New Roman"/>
          <w:sz w:val="20"/>
          <w:szCs w:val="20"/>
        </w:rPr>
        <w:t>Утверждено</w:t>
      </w:r>
      <w:r w:rsidR="00C47D2E">
        <w:rPr>
          <w:rFonts w:ascii="Times New Roman" w:hAnsi="Times New Roman" w:cs="Times New Roman"/>
          <w:sz w:val="20"/>
          <w:szCs w:val="20"/>
        </w:rPr>
        <w:t>________________</w:t>
      </w:r>
    </w:p>
    <w:p w:rsidR="004A1169" w:rsidRPr="004A1169" w:rsidRDefault="004A1169" w:rsidP="004A1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A1169">
        <w:rPr>
          <w:rFonts w:ascii="Times New Roman" w:hAnsi="Times New Roman" w:cs="Times New Roman"/>
          <w:sz w:val="20"/>
          <w:szCs w:val="20"/>
        </w:rPr>
        <w:t xml:space="preserve"> Приказом №</w:t>
      </w:r>
      <w:r w:rsidR="00C47D2E">
        <w:rPr>
          <w:rFonts w:ascii="Times New Roman" w:hAnsi="Times New Roman" w:cs="Times New Roman"/>
          <w:sz w:val="20"/>
          <w:szCs w:val="20"/>
        </w:rPr>
        <w:t xml:space="preserve">24 </w:t>
      </w:r>
      <w:r w:rsidRPr="004A1169">
        <w:rPr>
          <w:rFonts w:ascii="Times New Roman" w:hAnsi="Times New Roman" w:cs="Times New Roman"/>
          <w:sz w:val="20"/>
          <w:szCs w:val="20"/>
        </w:rPr>
        <w:t>от</w:t>
      </w:r>
      <w:r w:rsidR="00173093">
        <w:rPr>
          <w:rFonts w:ascii="Times New Roman" w:hAnsi="Times New Roman" w:cs="Times New Roman"/>
          <w:sz w:val="20"/>
          <w:szCs w:val="20"/>
        </w:rPr>
        <w:t xml:space="preserve"> </w:t>
      </w:r>
      <w:r w:rsidR="00C47D2E">
        <w:rPr>
          <w:rFonts w:ascii="Times New Roman" w:hAnsi="Times New Roman" w:cs="Times New Roman"/>
          <w:sz w:val="20"/>
          <w:szCs w:val="20"/>
        </w:rPr>
        <w:t>29.06.</w:t>
      </w:r>
      <w:r w:rsidRPr="004A1169">
        <w:rPr>
          <w:rFonts w:ascii="Times New Roman" w:hAnsi="Times New Roman" w:cs="Times New Roman"/>
          <w:sz w:val="20"/>
          <w:szCs w:val="20"/>
        </w:rPr>
        <w:t>2020</w:t>
      </w:r>
      <w:r w:rsidR="00080E8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4A1169">
        <w:rPr>
          <w:rFonts w:ascii="Times New Roman" w:hAnsi="Times New Roman" w:cs="Times New Roman"/>
          <w:sz w:val="20"/>
          <w:szCs w:val="20"/>
        </w:rPr>
        <w:t>г.</w:t>
      </w:r>
    </w:p>
    <w:p w:rsidR="004A1169" w:rsidRPr="004A1169" w:rsidRDefault="004A1169" w:rsidP="004A1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169" w:rsidRPr="004A1169" w:rsidRDefault="004A1169" w:rsidP="004A1169">
      <w:pPr>
        <w:pStyle w:val="4"/>
      </w:pPr>
      <w:r>
        <w:t xml:space="preserve">Карта коррупционных рисков </w:t>
      </w:r>
      <w:r w:rsidRPr="004A1169">
        <w:t>государственного автономного учреждения Новосибирской области  «Редакция газеты «</w:t>
      </w:r>
      <w:r w:rsidR="00A82598">
        <w:t>Маяк Кулунды</w:t>
      </w:r>
      <w:r w:rsidRPr="004A1169">
        <w:t>»</w:t>
      </w: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7"/>
        <w:gridCol w:w="6"/>
        <w:gridCol w:w="6"/>
        <w:gridCol w:w="6"/>
        <w:gridCol w:w="1566"/>
        <w:gridCol w:w="4111"/>
        <w:gridCol w:w="2268"/>
        <w:gridCol w:w="1419"/>
        <w:gridCol w:w="2267"/>
        <w:gridCol w:w="1984"/>
      </w:tblGrid>
      <w:tr w:rsidR="004A1169" w:rsidRPr="004A1169" w:rsidTr="00A82598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Критичес</w:t>
            </w: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кая точка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 возможной коррупционной схемы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подразделения и должности, замеще</w:t>
            </w: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ние которых связано с коррупционными рисками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Вероятность риска и потенциальный вред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по минимизации рисков в критической точке</w:t>
            </w:r>
          </w:p>
        </w:tc>
      </w:tr>
      <w:tr w:rsidR="000941F5" w:rsidRPr="004A1169" w:rsidTr="00A82598">
        <w:tc>
          <w:tcPr>
            <w:tcW w:w="3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реализуемые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предлагаемые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Функции, связанные с основным видом деятельности учреждения</w:t>
            </w:r>
          </w:p>
        </w:tc>
      </w:tr>
      <w:tr w:rsidR="000941F5" w:rsidRPr="004A1169" w:rsidTr="00A8259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Требование от получателей услуг денежных средств за оказание бесплатных услуг.</w:t>
            </w:r>
          </w:p>
          <w:p w:rsidR="004A1169" w:rsidRPr="004A1169" w:rsidRDefault="004A1169" w:rsidP="000941F5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Необоснованная выдача до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ментации вследствие сговора с получателем услуг. Необоснованное обогащение.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дения.</w:t>
            </w:r>
          </w:p>
          <w:p w:rsidR="004A1169" w:rsidRPr="004A1169" w:rsidRDefault="0067250B" w:rsidP="0067250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алтер, менеджер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внутреннего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роля за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исполнением работ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никами должностных обязанностей, осно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ванного на механизме проверочных мероприя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тий.</w:t>
            </w:r>
          </w:p>
          <w:p w:rsidR="004A1169" w:rsidRPr="004A1169" w:rsidRDefault="004A1169" w:rsidP="000941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оформ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лением документации.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видеонаблю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 и аудиозаписи в местах приема граждан.</w:t>
            </w:r>
          </w:p>
          <w:p w:rsidR="004A1169" w:rsidRPr="004A1169" w:rsidRDefault="004A1169" w:rsidP="000941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внутреннего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качеством оказания услуг.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09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Трудовые отношения</w:t>
            </w:r>
          </w:p>
        </w:tc>
      </w:tr>
      <w:tr w:rsidR="000941F5" w:rsidRPr="004A1169" w:rsidTr="00A82598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на работу работников.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не предусмот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ренных законом преимуществ, (протекционизм, семействен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ность) при оформлении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дения</w:t>
            </w:r>
            <w:r w:rsidR="0067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Низкая вероят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и незна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работа с ответствен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ными лицами о мерах ответственности за совершение коррупци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онных правонаруше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собесе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дования при приеме на работу.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2F366F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труда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рабочего времени не в полном объеме.</w:t>
            </w:r>
          </w:p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рабочего времени в полном объеме в случае, когда работник фактически отсутствовал на рабочем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ния, главный бухг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алтер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средств на оплату труда в стро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гом соответствии со штатным рас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писанием, с Положением об оплате труда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Разъяснения ответс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твенным лицам о мерах ответствен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 за соверше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коррупционных правонарушений.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Закупочная деятельность для нужд учреждения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пред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мета и цены закупки.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 одной закупке объеди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няются разнородные товары, работы, услуги таким образом, чтобы ограничить конкурен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и привлечь к исполнению заказа конкретного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щику аффилированного с заказчиком или выплачива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ющим ему незаконное возна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граждение. 2. Характеристики товара, работы или услуги определены таким обра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зом, что он (она) может быть приобретен только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одного поставщика. Поставщик аффи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лирован с заказчиком или выплачивает ему незаконное вознаграждение.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Срок поставки товара, оказа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услуг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работ заведомо недостаточен для добросовестного поставщика. Поставщик аффилирован с заказчиком или выплачивает ему незаконное вознагражде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67250B" w:rsidP="000941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Руководитель учреждения, главный бухгалтер, члены закупочной комиссии 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 запрет на объединение в одной закупке несвя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занных между собой товаров, работ,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услуг.</w:t>
            </w:r>
          </w:p>
          <w:p w:rsidR="004A1169" w:rsidRPr="004A1169" w:rsidRDefault="004A1169" w:rsidP="000941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жалоб от возможных поставщи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 на ограничение конкуренции.</w:t>
            </w:r>
          </w:p>
          <w:p w:rsidR="004A1169" w:rsidRPr="004A1169" w:rsidRDefault="004A1169" w:rsidP="000941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обоснован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ности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установленных требований к предмету закупки. Прием жало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возможных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щиков на ограничение конкуренции.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Оценка 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закупочной комиссией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целесообразности объединения в одной закупке разных това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ров, работ, услуг для закупок, в состав которых входит более одного товара, работы, услуги.</w:t>
            </w:r>
          </w:p>
          <w:p w:rsidR="004A1169" w:rsidRPr="004A1169" w:rsidRDefault="004A1169" w:rsidP="000941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наличия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возможной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заказчиком и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щиком уполномочен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подразделением учреждения.</w:t>
            </w:r>
          </w:p>
        </w:tc>
      </w:tr>
      <w:tr w:rsidR="000941F5" w:rsidRPr="004A1169" w:rsidTr="00A82598">
        <w:trPr>
          <w:trHeight w:val="8289"/>
        </w:trPr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заявок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выбор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поставщика.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Отклонение всех заявок с проведением повторной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закупки. Сведения о посту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пивших заявках передаются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«своему» исполнителю и помо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гают ему выиграть повторную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Признание несоответству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ющей требованиям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 аукциона предло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жившего самую низкую цену.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Победителем признается участник, предложивший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почтисамую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низкую цену, которая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существу является достаточно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высокой.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Закупка у «своего» исполни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 с необоснованным откло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нением остальных заявок.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Закупка у «своего» испол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нителя при сговоре с другими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участниками.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Завышение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 за счет привлечения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посредников.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67250B" w:rsidRPr="0067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учреждения, главный бухгалтер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закупочной комиссии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привлекаем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для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 заявок.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Требование согла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сования решения 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заключении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участником,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чья</w:t>
            </w:r>
            <w:proofErr w:type="gramEnd"/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была единс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твенной признанной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соответствующей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(для</w:t>
            </w:r>
            <w:proofErr w:type="gramEnd"/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конкурентной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закупки).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Установление требования согласования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случаев, когда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соответствующими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документации о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признаются заявки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нескольких участ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ников, с признаками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 собой.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Наличие перечня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оснований, когда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может проводиться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у единствен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поставщика.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Недопущение осуществления закупки у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перекуп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щику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 не у реального поставщика (в случае закупки у единствен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поставщика).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Ограничение возможности заку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пающим работникам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предоставлять кому-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либо сведения о ходе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закупок, проводить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предусмотренные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переговоры с участниками.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Ограничение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возможности заку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пающим работникам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получать какие-либо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выгоды от проведения закупки,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 официально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предусмотренных</w:t>
            </w:r>
            <w:proofErr w:type="gramEnd"/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заказчиком или организатором закупки.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Обязанность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 представить информацию о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цепочке собственников,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 ку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онфликта интересов и/или связей, носящих характер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941F5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Разъяснение поня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аффилирова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н-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8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требований к разре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шению выявленных ситуаций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Публикация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о закупке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 обязательной публи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кации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информации в элект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ронной системе используются неправильные классификаторы или наименование закупки, не отражающее ее содержание. При таком ограничении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конренции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исполнению заказа привлекается поставщик, аффилированный с заказчиком или выплачивающий ему неза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конное вознаграждение.</w:t>
            </w:r>
          </w:p>
          <w:p w:rsidR="004A1169" w:rsidRPr="004A1169" w:rsidRDefault="004A1169" w:rsidP="000941F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Опубликованные документы закупки невозможно или сложно открыть, прочитать, скопировать. К исполнению заказа привлекается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щик, аффилирован н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заказ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чиком или выплачивающий ему незаконное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0941F5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Члены закупочной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комиссии, форм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ирующие доку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менты о закупке.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Высокая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доку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ментации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(открытие/ чтение /копирование) закупки.</w:t>
            </w:r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жалоб от возможных поставщи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 на ограничение конкуренции.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наличия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возможной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аффили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рованности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между заказчиком и постав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щиком уполномочен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подразделением учреждения.</w:t>
            </w:r>
          </w:p>
        </w:tc>
      </w:tr>
      <w:tr w:rsidR="004A1169" w:rsidRPr="004A1169" w:rsidTr="000941F5"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 Распоряжение бюджетными средствами и имуществом учреждения</w:t>
            </w:r>
          </w:p>
        </w:tc>
      </w:tr>
      <w:tr w:rsidR="000941F5" w:rsidRPr="004A1169" w:rsidTr="00A82598">
        <w:tc>
          <w:tcPr>
            <w:tcW w:w="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 об исполь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зовании бюджетных средств и средств от принося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щей доход деятель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Разъяснительная работа о мерах ответс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твенности за совер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шение коррупционных правонарушений.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коллегиального принятия решений.</w:t>
            </w:r>
          </w:p>
          <w:p w:rsidR="004A1169" w:rsidRPr="004A1169" w:rsidRDefault="004A1169" w:rsidP="000941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нормативными до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ментами, регламен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тирующими вопросы предупреждения и противодействия коррупции в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дении.</w:t>
            </w:r>
          </w:p>
        </w:tc>
      </w:tr>
      <w:tr w:rsidR="000941F5" w:rsidRPr="004A1169" w:rsidTr="00A82598"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использова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и распо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ряжение имуществом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имущества в аренду без разрешения собс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твенника за вознаграждение либо получение подарка.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учрежде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Разъяснение работни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кам учреждения мер ответственности за совершение коррупци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онных правонаруше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зованием имущества.</w:t>
            </w:r>
          </w:p>
        </w:tc>
      </w:tr>
      <w:tr w:rsidR="000941F5" w:rsidRPr="004A1169" w:rsidTr="00A82598"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ция мате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риальных ценностей и ведение баз данных материаль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ценнос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Несвоевременная поста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новка на регистрационный учет материальных ценностей.</w:t>
            </w:r>
          </w:p>
          <w:p w:rsidR="000941F5" w:rsidRDefault="000941F5" w:rsidP="000941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</w:t>
            </w:r>
            <w:r>
              <w:rPr>
                <w:rFonts w:ascii="Times New Roman" w:eastAsia="Times New Roman" w:hAnsi="Times New Roman" w:cs="Times New Roman"/>
                <w:color w:val="62577A"/>
                <w:sz w:val="20"/>
                <w:szCs w:val="20"/>
                <w:lang w:eastAsia="ru-RU"/>
              </w:rPr>
              <w:t xml:space="preserve"> 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досроч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списание материальных средств и расходных материа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лов с регистрационного учета. </w:t>
            </w:r>
          </w:p>
          <w:p w:rsidR="004A1169" w:rsidRPr="004A1169" w:rsidRDefault="004A1169" w:rsidP="000941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регулярного контроля наличия и сохране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6725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4A1169" w:rsidRPr="004A1169" w:rsidRDefault="0067250B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Материально-ответс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твенные лица.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веро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ностью </w:t>
            </w:r>
            <w:r w:rsidR="000941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работников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Ознакомление с нормативными доку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ментами, регламен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тирующими вопросы предупреждения и противодействия коррупции в учреж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дении.</w:t>
            </w:r>
          </w:p>
        </w:tc>
      </w:tr>
      <w:tr w:rsidR="004A1169" w:rsidRPr="004A1169" w:rsidTr="000941F5"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Иные коррупционные риски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1F5" w:rsidRPr="004A1169" w:rsidTr="00A82598"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ление интересов учреждения в государс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твенных (муници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пальных)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органах (в том числе судебных) и орга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низациях (включая неправи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тельствен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</w:t>
            </w:r>
            <w:proofErr w:type="gramEnd"/>
          </w:p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зарубеж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ные).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Возможность поступления предложения за определен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вознаграждение отка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заться, например, от исковых требований, признать исковые требования заключить мирное соглашение или иные дейс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твия, нарушающие 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интересы государства,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учреждения.</w:t>
            </w:r>
          </w:p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 вероятность и значительный потенциальный 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1169" w:rsidRPr="004A1169" w:rsidRDefault="004A1169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69" w:rsidRPr="004A1169" w:rsidRDefault="0067250B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имизация степени усмотрения при принятии реше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работниками учреждения посредс</w:t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="004A1169"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твом установления четких оснований и критериев принятия решений.</w:t>
            </w:r>
          </w:p>
          <w:p w:rsidR="004A1169" w:rsidRPr="004A1169" w:rsidRDefault="004A1169" w:rsidP="00672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возможность приня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тия решения коллеги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ально.</w:t>
            </w:r>
          </w:p>
        </w:tc>
      </w:tr>
      <w:tr w:rsidR="0067250B" w:rsidRPr="004A1169" w:rsidTr="00A82598">
        <w:trPr>
          <w:trHeight w:val="3230"/>
        </w:trPr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ченной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выполнении</w:t>
            </w:r>
            <w:proofErr w:type="gramEnd"/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трудовых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ностей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она не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подлежит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альному</w:t>
            </w:r>
            <w:proofErr w:type="spellEnd"/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нению.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Предложение от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ванных лиц за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определенное</w:t>
            </w:r>
            <w:proofErr w:type="gramEnd"/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вознаграждение предоставить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 к информации, которая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подлежит официальному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 учреждения.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Высокая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веро</w:t>
            </w:r>
            <w:proofErr w:type="spellEnd"/>
            <w:r w:rsidR="00A8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ятность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потенциальный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Ограничение доступа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служебное время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информационно-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телекоммуникацион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сеть «Интернет».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запрета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использование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съемных машинных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носителей 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мации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флэшнако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пители</w:t>
            </w:r>
            <w:proofErr w:type="spell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внешние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накопители на жест</w:t>
            </w: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ких </w:t>
            </w:r>
            <w:proofErr w:type="gramStart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дисках</w:t>
            </w:r>
            <w:proofErr w:type="gramEnd"/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иные</w:t>
            </w:r>
          </w:p>
          <w:p w:rsidR="0067250B" w:rsidRPr="004A1169" w:rsidRDefault="0067250B" w:rsidP="0009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устройства).</w:t>
            </w:r>
          </w:p>
        </w:tc>
      </w:tr>
    </w:tbl>
    <w:p w:rsidR="004A1169" w:rsidRPr="004A1169" w:rsidRDefault="004A1169" w:rsidP="004A1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1169" w:rsidRPr="004A1169" w:rsidSect="0067250B">
      <w:pgSz w:w="15840" w:h="12240" w:orient="landscape"/>
      <w:pgMar w:top="850" w:right="1134" w:bottom="568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19701A79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3546013C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37283B68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4E3A47A4"/>
    <w:multiLevelType w:val="multilevel"/>
    <w:tmpl w:val="00000006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9">
    <w:nsid w:val="5E801A53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0">
    <w:nsid w:val="64794DCF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1">
    <w:nsid w:val="657331F4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F5"/>
    <w:rsid w:val="00080E8F"/>
    <w:rsid w:val="000941F5"/>
    <w:rsid w:val="00173093"/>
    <w:rsid w:val="003155CB"/>
    <w:rsid w:val="004A1169"/>
    <w:rsid w:val="0067250B"/>
    <w:rsid w:val="006D38D7"/>
    <w:rsid w:val="00832C22"/>
    <w:rsid w:val="009A792A"/>
    <w:rsid w:val="00A82598"/>
    <w:rsid w:val="00C35F15"/>
    <w:rsid w:val="00C47D2E"/>
    <w:rsid w:val="00D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A"/>
  </w:style>
  <w:style w:type="paragraph" w:styleId="1">
    <w:name w:val="heading 1"/>
    <w:basedOn w:val="a"/>
    <w:next w:val="a"/>
    <w:link w:val="10"/>
    <w:uiPriority w:val="9"/>
    <w:qFormat/>
    <w:rsid w:val="009A792A"/>
    <w:pPr>
      <w:keepNext/>
      <w:spacing w:after="100" w:afterAutospacing="1" w:line="240" w:lineRule="auto"/>
      <w:ind w:firstLine="709"/>
      <w:jc w:val="center"/>
      <w:outlineLvl w:val="0"/>
    </w:pPr>
    <w:rPr>
      <w:rFonts w:ascii="Times New Roman" w:hAnsi="Times New Roman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92A"/>
    <w:pPr>
      <w:keepNext/>
      <w:spacing w:after="0" w:line="240" w:lineRule="auto"/>
      <w:jc w:val="center"/>
      <w:outlineLvl w:val="1"/>
    </w:pPr>
    <w:rPr>
      <w:rFonts w:ascii="Times New Roman" w:hAnsi="Times New Roman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792A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 w:cs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1169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38D7"/>
    <w:pPr>
      <w:jc w:val="both"/>
    </w:pPr>
    <w:rPr>
      <w:rFonts w:eastAsia="Times New Roman" w:cs="Times New Roman"/>
      <w:b/>
      <w:bCs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9A792A"/>
    <w:rPr>
      <w:rFonts w:ascii="Times New Roman" w:hAnsi="Times New Roman" w:cstheme="majorBid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92A"/>
    <w:rPr>
      <w:rFonts w:ascii="Times New Roman" w:hAnsi="Times New Roman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832C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92A"/>
    <w:rPr>
      <w:rFonts w:ascii="Times New Roman" w:hAnsi="Times New Roman" w:cs="Times New Roman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A1169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2A"/>
  </w:style>
  <w:style w:type="paragraph" w:styleId="1">
    <w:name w:val="heading 1"/>
    <w:basedOn w:val="a"/>
    <w:next w:val="a"/>
    <w:link w:val="10"/>
    <w:uiPriority w:val="9"/>
    <w:qFormat/>
    <w:rsid w:val="009A792A"/>
    <w:pPr>
      <w:keepNext/>
      <w:spacing w:after="100" w:afterAutospacing="1" w:line="240" w:lineRule="auto"/>
      <w:ind w:firstLine="709"/>
      <w:jc w:val="center"/>
      <w:outlineLvl w:val="0"/>
    </w:pPr>
    <w:rPr>
      <w:rFonts w:ascii="Times New Roman" w:hAnsi="Times New Roman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92A"/>
    <w:pPr>
      <w:keepNext/>
      <w:spacing w:after="0" w:line="240" w:lineRule="auto"/>
      <w:jc w:val="center"/>
      <w:outlineLvl w:val="1"/>
    </w:pPr>
    <w:rPr>
      <w:rFonts w:ascii="Times New Roman" w:hAnsi="Times New Roman" w:cstheme="majorBidi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792A"/>
    <w:pPr>
      <w:keepNext/>
      <w:spacing w:after="0" w:line="360" w:lineRule="auto"/>
      <w:ind w:firstLine="709"/>
      <w:jc w:val="both"/>
      <w:outlineLvl w:val="2"/>
    </w:pPr>
    <w:rPr>
      <w:rFonts w:ascii="Times New Roman" w:hAnsi="Times New Roman" w:cs="Times New Roman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A1169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D38D7"/>
    <w:pPr>
      <w:jc w:val="both"/>
    </w:pPr>
    <w:rPr>
      <w:rFonts w:eastAsia="Times New Roman" w:cs="Times New Roman"/>
      <w:b/>
      <w:bCs/>
      <w:color w:val="000000"/>
      <w:szCs w:val="20"/>
    </w:rPr>
  </w:style>
  <w:style w:type="character" w:customStyle="1" w:styleId="10">
    <w:name w:val="Заголовок 1 Знак"/>
    <w:basedOn w:val="a0"/>
    <w:link w:val="1"/>
    <w:uiPriority w:val="9"/>
    <w:rsid w:val="009A792A"/>
    <w:rPr>
      <w:rFonts w:ascii="Times New Roman" w:hAnsi="Times New Roman" w:cstheme="majorBid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92A"/>
    <w:rPr>
      <w:rFonts w:ascii="Times New Roman" w:hAnsi="Times New Roman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832C2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92A"/>
    <w:rPr>
      <w:rFonts w:ascii="Times New Roman" w:hAnsi="Times New Roman" w:cs="Times New Roman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4A116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</cp:lastModifiedBy>
  <cp:revision>8</cp:revision>
  <dcterms:created xsi:type="dcterms:W3CDTF">2020-07-02T14:45:00Z</dcterms:created>
  <dcterms:modified xsi:type="dcterms:W3CDTF">2021-11-26T09:15:00Z</dcterms:modified>
</cp:coreProperties>
</file>